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33"/>
          <w:sz w:val="24"/>
          <w:szCs w:val="24"/>
          <w:lang w:eastAsia="ru-RU"/>
        </w:rPr>
        <w:t xml:space="preserve">План мероприятий</w:t>
      </w:r>
      <w:r>
        <w:rPr>
          <w:rFonts w:ascii="Times New Roman" w:hAnsi="Times New Roman" w:eastAsia="Times New Roman" w:cs="Times New Roman"/>
          <w:b/>
          <w:color w:val="000033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по обеспечению информационной безопасности 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ОУ «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Гимназия № 48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» в 202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color w:val="000033"/>
          <w:sz w:val="24"/>
          <w:szCs w:val="24"/>
          <w:lang w:eastAsia="ru-RU"/>
        </w:rPr>
        <w:t xml:space="preserve"> учебном году</w:t>
      </w:r>
      <w:r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33"/>
          <w:sz w:val="24"/>
          <w:szCs w:val="24"/>
          <w:lang w:eastAsia="ru-RU"/>
        </w:rPr>
      </w:r>
    </w:p>
    <w:tbl>
      <w:tblPr>
        <w:tblW w:w="15073" w:type="dxa"/>
        <w:tblCellSpacing w:w="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999"/>
        <w:gridCol w:w="1682"/>
        <w:gridCol w:w="2980"/>
        <w:gridCol w:w="5611"/>
        <w:gridCol w:w="110"/>
      </w:tblGrid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Срок исполнения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Исполнители, ответственные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ареализацию мероприятия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Ожидаемые результаты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(количественные и качественные показатели)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gridSpan w:val="5"/>
            <w:shd w:val="clear" w:color="auto" w:fill="ffffff"/>
            <w:tcW w:w="14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I. Создание организационно-правовых механизмов защиты детей от распространения информации,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причиняющей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 вред их здоровью и развитию.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Федеральным Законом о защите детей от информации, причиняющей вред их здоровью и развитию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right="111" w:firstLine="14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сентябрь 202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 w:right="12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59" w:right="2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охват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щихся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занятиями по медиа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безопасности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Проведение внеурочных занятий с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щимися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по теме «Прием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ы безопасной работы в интернете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right="111" w:firstLine="146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 w:right="12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59" w:right="2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охват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щихся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занятиями по медиа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безопасности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Ознакомление родителей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с информационным курсом по защите детей от распространения вредной для них информации.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6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59" w:right="2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ознакомление родителей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(законных представителей)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нформацией по медиабезопасности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  <w:trHeight w:val="391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Внесение в акт приемки к новому учебному году пункта «Функционирование контент-фильтра в образовательном учреждении»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вгуст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2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установка в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продукта, обеспечивающего контент-фильтрацию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трафика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gridSpan w:val="5"/>
            <w:shd w:val="clear" w:color="auto" w:fill="ffffff"/>
            <w:tcW w:w="14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6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Мониторинг функционирования и использования в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программного продукта, обеспечивающего контент-фильтрацию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Интернет-трафика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чител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установка в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программного продукта, обеспечивающего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контент-фильтрацию трафика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216" w:right="142"/>
              <w:jc w:val="both"/>
              <w:spacing w:after="0" w:line="240" w:lineRule="auto"/>
              <w:tabs>
                <w:tab w:val="left" w:pos="3865" w:leader="none"/>
              </w:tabs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МАОУ «Гимназия № 48»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с обеспечениемконтент-фильтрации Интернет - трафика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2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администрация гимназии,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ind w:left="2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учителя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обеспечение услуги доступа в сеть Интернет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с обеспечением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контент-фильтрации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нтернет – трафика.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gridSpan w:val="5"/>
            <w:shd w:val="clear" w:color="auto" w:fill="ffffff"/>
            <w:tcW w:w="14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III. Профилактика 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интернет-зависимости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, игровой зависимости и правонар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ушенийобучающихся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  <w:r>
              <w:rPr>
                <w:rFonts w:ascii="Times New Roman" w:hAnsi="Times New Roman" w:eastAsia="Times New Roman" w:cs="Times New Roman"/>
                <w:b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медиа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уроков по теме «Информационная безопасность».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учителя-предметники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Обеспечение 100% охвата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щихся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занятиями по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медиабезопасности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ежегодных мероприятий в рамках недели «Интернет-безопасность»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щихся 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их родителей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февраль 20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обучающихся, родителей (законных представителей) попроблемам информационной безопасности.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Участие в Международном Дне безопасного Интернета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щихся 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классов и их родителей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(законных представителей)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.02.20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учителя-предметники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обучающихся, родителей (законных представителей) попроблемам информационной безопасности.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3.4.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Участие в  обучающих семинарах для руководителей, учителей,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тьюторов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созданию надежной системы защиты детей от противоправного контента в образовательной среде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дома.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по проблемам информационной безопасности всех участников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ых отношений.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3.5.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предметам.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100% обеспечение доступа обучающихся и учителей к электронным образовательным ресурсам через сеть Интернет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Внедрение и использование программно-технических средств, обеспечивающих исключение доступа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ресурсам сети Интернет, содержащим информацию, несовместимую с задачами образования и 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чител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  <w:p>
            <w:pPr>
              <w:ind w:left="167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Отслеживание созданных, обновленных программно-технических средств, обеспечивающих исключение доступа обучающихся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 ресурсам сети Интернет и установка их на компьютеры.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3.7.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родителями (законными представителями) обучающихся по вопросам регламентации доступа детей к информации в сети Интернет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ind w:left="1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лассные руководители, учителя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ых отношений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gridSpan w:val="5"/>
            <w:shd w:val="clear" w:color="auto" w:fill="ffffff"/>
            <w:tcW w:w="14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7f7f6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Информационное просвещение граждан о возможности защиты детей от информации, причиняющей вред их здоровью и развитию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eastAsia="ru-RU"/>
              </w:rPr>
            </w:r>
          </w:p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38" w:right="64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ссылок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электронные адреса по проблемам информационной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для всех участников образовательн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дминистратор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сайта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ых отношений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20" w:type="dxa"/>
        </w:trPr>
        <w:tc>
          <w:tcPr>
            <w:shd w:val="clear" w:color="auto" w:fill="ffffff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3959" w:type="dxa"/>
            <w:textDirection w:val="lrTb"/>
            <w:noWrap w:val="false"/>
          </w:tcPr>
          <w:p>
            <w:pPr>
              <w:ind w:left="75" w:right="142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плана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информационной безопасности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работы в сети Интернет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гимназии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1642" w:type="dxa"/>
            <w:textDirection w:val="lrTb"/>
            <w:noWrap w:val="false"/>
          </w:tcPr>
          <w:p>
            <w:pPr>
              <w:ind w:left="142" w:right="11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дминистратор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сайта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6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571" w:type="dxa"/>
            <w:textDirection w:val="lrTb"/>
            <w:noWrap w:val="false"/>
          </w:tcPr>
          <w:p>
            <w:pPr>
              <w:ind w:left="160" w:right="86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ых отношений.</w:t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33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</w:p>
    <w:sectPr>
      <w:footnotePr/>
      <w:endnotePr/>
      <w:type w:val="nextPage"/>
      <w:pgSz w:w="16838" w:h="11906" w:orient="landscape"/>
      <w:pgMar w:top="851" w:right="1134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Аноним</cp:lastModifiedBy>
  <cp:revision>29</cp:revision>
  <dcterms:created xsi:type="dcterms:W3CDTF">2018-05-30T02:08:00Z</dcterms:created>
  <dcterms:modified xsi:type="dcterms:W3CDTF">2024-12-23T08:21:56Z</dcterms:modified>
</cp:coreProperties>
</file>